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51" w:rsidRPr="00BD7FF5" w:rsidRDefault="00BB02F8" w:rsidP="00B02C07">
      <w:pPr>
        <w:ind w:firstLine="567"/>
        <w:jc w:val="both"/>
      </w:pPr>
      <w:bookmarkStart w:id="0" w:name="_GoBack"/>
      <w:bookmarkEnd w:id="0"/>
      <w:r>
        <w:rPr>
          <w:noProof/>
        </w:rPr>
        <w:pict>
          <v:group id="_x0000_s1107" style="position:absolute;left:0;text-align:left;margin-left:216.9pt;margin-top:7.4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9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10" o:title="saratgerb"/>
            </v:shape>
          </v:group>
          <o:OLEObject Type="Embed" ProgID="Word.Picture.8" ShapeID="_x0000_s1105" DrawAspect="Content" ObjectID="_1573892854" r:id="rId11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15AC6">
        <w:rPr>
          <w:b/>
          <w:sz w:val="28"/>
          <w:szCs w:val="28"/>
        </w:rPr>
        <w:t>12.10.2017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815AC6">
        <w:rPr>
          <w:b/>
          <w:sz w:val="28"/>
          <w:szCs w:val="28"/>
        </w:rPr>
        <w:t>5-22</w:t>
      </w:r>
      <w:r w:rsidR="00DE5B6D">
        <w:rPr>
          <w:b/>
          <w:sz w:val="28"/>
          <w:szCs w:val="28"/>
        </w:rPr>
        <w:t>-2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815AC6" w:rsidRDefault="00815AC6" w:rsidP="00815AC6">
      <w:pPr>
        <w:ind w:right="4536" w:firstLine="708"/>
        <w:jc w:val="both"/>
        <w:rPr>
          <w:color w:val="000000"/>
        </w:rPr>
      </w:pPr>
      <w:r w:rsidRPr="00B12A13">
        <w:rPr>
          <w:color w:val="000000"/>
        </w:rPr>
        <w:t>«</w:t>
      </w:r>
      <w:r>
        <w:rPr>
          <w:color w:val="000000"/>
        </w:rPr>
        <w:t xml:space="preserve">О внесение изменений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815AC6" w:rsidRPr="00B12A13" w:rsidRDefault="00815AC6" w:rsidP="00815AC6">
      <w:pPr>
        <w:ind w:right="4536" w:firstLine="708"/>
        <w:jc w:val="both"/>
        <w:rPr>
          <w:b/>
        </w:rPr>
      </w:pPr>
      <w:proofErr w:type="gramStart"/>
      <w:r>
        <w:rPr>
          <w:color w:val="000000"/>
        </w:rPr>
        <w:t>Устав</w:t>
      </w:r>
      <w:proofErr w:type="gramEnd"/>
      <w:r>
        <w:rPr>
          <w:color w:val="000000"/>
        </w:rPr>
        <w:t xml:space="preserve"> ЗАТО Шиханы»</w:t>
      </w:r>
      <w:r w:rsidRPr="00B12A13">
        <w:rPr>
          <w:b/>
        </w:rPr>
        <w:t>»</w:t>
      </w:r>
    </w:p>
    <w:p w:rsidR="00815AC6" w:rsidRDefault="00815AC6" w:rsidP="00815AC6">
      <w:pPr>
        <w:ind w:firstLine="720"/>
        <w:jc w:val="both"/>
        <w:rPr>
          <w:b/>
          <w:bCs/>
          <w:sz w:val="28"/>
        </w:rPr>
      </w:pPr>
    </w:p>
    <w:p w:rsidR="00815AC6" w:rsidRPr="009E5529" w:rsidRDefault="00815AC6" w:rsidP="00815AC6">
      <w:pPr>
        <w:pStyle w:val="2"/>
        <w:ind w:firstLine="680"/>
        <w:rPr>
          <w:szCs w:val="28"/>
        </w:rPr>
      </w:pPr>
      <w:r w:rsidRPr="009E5529">
        <w:rPr>
          <w:color w:val="000000"/>
          <w:szCs w:val="28"/>
        </w:rPr>
        <w:t xml:space="preserve">На основании  Федерального закона от 6 октября 2003 г. № 131-ФЗ «Об общих принципах организации местного самоуправления в Российской Федерации», от 21 июля 2005 г. № 97-ФЗ «О государственной регистрации уставов муниципальных образований»,  </w:t>
      </w:r>
      <w:r w:rsidRPr="009E5529">
        <w:rPr>
          <w:szCs w:val="28"/>
        </w:rPr>
        <w:t>ст.</w:t>
      </w:r>
      <w:r>
        <w:rPr>
          <w:szCs w:val="28"/>
        </w:rPr>
        <w:t xml:space="preserve"> ст.</w:t>
      </w:r>
      <w:r w:rsidRPr="009E5529">
        <w:rPr>
          <w:szCs w:val="28"/>
        </w:rPr>
        <w:t xml:space="preserve"> 36</w:t>
      </w:r>
      <w:r>
        <w:rPr>
          <w:szCs w:val="28"/>
        </w:rPr>
        <w:t>, 92,93</w:t>
      </w:r>
      <w:r w:rsidRPr="009E5529">
        <w:rPr>
          <w:szCs w:val="28"/>
        </w:rPr>
        <w:t xml:space="preserve"> </w:t>
      </w:r>
      <w:proofErr w:type="gramStart"/>
      <w:r w:rsidRPr="009E5529">
        <w:rPr>
          <w:szCs w:val="28"/>
        </w:rPr>
        <w:t>Устава</w:t>
      </w:r>
      <w:proofErr w:type="gramEnd"/>
      <w:r w:rsidRPr="009E5529">
        <w:rPr>
          <w:szCs w:val="28"/>
        </w:rPr>
        <w:t xml:space="preserve"> ЗАТО Шиханы, Собрание депутатов</w:t>
      </w:r>
    </w:p>
    <w:p w:rsidR="00815AC6" w:rsidRPr="00C35D81" w:rsidRDefault="00815AC6" w:rsidP="00815AC6">
      <w:pPr>
        <w:ind w:firstLine="720"/>
        <w:jc w:val="both"/>
        <w:rPr>
          <w:i/>
          <w:noProof/>
        </w:rPr>
      </w:pPr>
    </w:p>
    <w:p w:rsidR="00815AC6" w:rsidRDefault="00815AC6" w:rsidP="00815AC6">
      <w:pPr>
        <w:ind w:firstLine="720"/>
        <w:jc w:val="both"/>
        <w:rPr>
          <w:b/>
          <w:sz w:val="28"/>
          <w:u w:val="single"/>
        </w:rPr>
      </w:pPr>
      <w:proofErr w:type="gramStart"/>
      <w:r w:rsidRPr="00B40EC4">
        <w:rPr>
          <w:b/>
          <w:sz w:val="28"/>
          <w:u w:val="single"/>
        </w:rPr>
        <w:t>Р</w:t>
      </w:r>
      <w:proofErr w:type="gramEnd"/>
      <w:r w:rsidRPr="00B40EC4">
        <w:rPr>
          <w:b/>
          <w:sz w:val="28"/>
          <w:u w:val="single"/>
        </w:rPr>
        <w:t xml:space="preserve"> Е Ш И Л О :</w:t>
      </w:r>
    </w:p>
    <w:p w:rsidR="00815AC6" w:rsidRDefault="00815AC6" w:rsidP="00815AC6">
      <w:pPr>
        <w:ind w:firstLine="720"/>
        <w:jc w:val="both"/>
        <w:rPr>
          <w:b/>
          <w:sz w:val="28"/>
          <w:u w:val="single"/>
        </w:rPr>
      </w:pPr>
    </w:p>
    <w:p w:rsidR="00815AC6" w:rsidRDefault="00815AC6" w:rsidP="00815AC6">
      <w:pPr>
        <w:pStyle w:val="a7"/>
        <w:numPr>
          <w:ilvl w:val="0"/>
          <w:numId w:val="13"/>
        </w:numPr>
        <w:tabs>
          <w:tab w:val="clear" w:pos="4153"/>
          <w:tab w:val="clear" w:pos="8306"/>
          <w:tab w:val="left" w:pos="993"/>
        </w:tabs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proofErr w:type="gramStart"/>
      <w:r>
        <w:rPr>
          <w:color w:val="000000"/>
          <w:sz w:val="28"/>
          <w:szCs w:val="28"/>
        </w:rPr>
        <w:t>Устав</w:t>
      </w:r>
      <w:proofErr w:type="gramEnd"/>
      <w:r>
        <w:rPr>
          <w:color w:val="000000"/>
          <w:sz w:val="28"/>
          <w:szCs w:val="28"/>
        </w:rPr>
        <w:t xml:space="preserve"> ЗАТО Шиханы Саратовской области от 29 ноября 2005 года № 2-89-1 следующие изменения:</w:t>
      </w:r>
    </w:p>
    <w:p w:rsidR="00787038" w:rsidRDefault="00787038" w:rsidP="00787038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Часть 1 статьи 8 дополнить пунктом 4.1.) следующего содержания:</w:t>
      </w:r>
      <w:proofErr w:type="gramEnd"/>
    </w:p>
    <w:p w:rsidR="00787038" w:rsidRDefault="00787038" w:rsidP="00815AC6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«4.1.) осуществление в ценовых зонах теплоснабжения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787038" w:rsidRDefault="00787038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</w:p>
    <w:p w:rsidR="00787038" w:rsidRDefault="00815AC6" w:rsidP="00787038">
      <w:pPr>
        <w:pStyle w:val="a7"/>
        <w:tabs>
          <w:tab w:val="clear" w:pos="4153"/>
          <w:tab w:val="clear" w:pos="8306"/>
          <w:tab w:val="left" w:pos="993"/>
        </w:tabs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Часть 1 статьи 10 дополнить пунктом 16) следующего содержания:</w:t>
      </w:r>
      <w:proofErr w:type="gramEnd"/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787038" w:rsidRDefault="00787038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Часть 8 статьи 44 дополнить пунктами 21) и 22) следующего содержания:</w:t>
      </w:r>
      <w:proofErr w:type="gramEnd"/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«21) реализация права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законом;</w:t>
      </w:r>
    </w:p>
    <w:p w:rsidR="00815AC6" w:rsidRDefault="00815AC6" w:rsidP="00815AC6">
      <w:pPr>
        <w:pStyle w:val="a7"/>
        <w:tabs>
          <w:tab w:val="clear" w:pos="4153"/>
          <w:tab w:val="clear" w:pos="8306"/>
          <w:tab w:val="left" w:pos="993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22) реализация долгосрочных планов и организация других мероприятий по противодействию идеологии терроризма».</w:t>
      </w:r>
    </w:p>
    <w:p w:rsidR="00815AC6" w:rsidRDefault="00815AC6" w:rsidP="00815AC6">
      <w:pPr>
        <w:ind w:firstLine="567"/>
        <w:rPr>
          <w:sz w:val="28"/>
          <w:szCs w:val="28"/>
        </w:rPr>
      </w:pPr>
    </w:p>
    <w:p w:rsidR="00815AC6" w:rsidRPr="00853338" w:rsidRDefault="00815AC6" w:rsidP="00815AC6">
      <w:pPr>
        <w:ind w:firstLine="567"/>
        <w:rPr>
          <w:sz w:val="28"/>
          <w:szCs w:val="28"/>
        </w:rPr>
      </w:pPr>
    </w:p>
    <w:p w:rsidR="00815AC6" w:rsidRDefault="00815AC6" w:rsidP="00815AC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D1721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E55D4">
        <w:rPr>
          <w:sz w:val="28"/>
          <w:szCs w:val="28"/>
        </w:rPr>
        <w:t>Настоящее решение после государственной регистрации опубликовать в газете «Шиханские новости».</w:t>
      </w:r>
    </w:p>
    <w:p w:rsidR="00815AC6" w:rsidRDefault="00815AC6" w:rsidP="00815AC6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815AC6" w:rsidRDefault="00815AC6" w:rsidP="00815AC6">
      <w:pPr>
        <w:ind w:firstLine="708"/>
        <w:rPr>
          <w:sz w:val="28"/>
          <w:szCs w:val="28"/>
        </w:rPr>
      </w:pPr>
      <w:r w:rsidRPr="00D1721F">
        <w:rPr>
          <w:sz w:val="28"/>
          <w:szCs w:val="28"/>
        </w:rPr>
        <w:t>3</w:t>
      </w:r>
      <w:r w:rsidRPr="003B4B35">
        <w:rPr>
          <w:b/>
          <w:sz w:val="28"/>
          <w:szCs w:val="28"/>
        </w:rPr>
        <w:t>.</w:t>
      </w:r>
      <w:r w:rsidRPr="00FE55D4">
        <w:rPr>
          <w:sz w:val="28"/>
          <w:szCs w:val="28"/>
        </w:rPr>
        <w:t xml:space="preserve"> Решение вступает в силу </w:t>
      </w:r>
      <w:r>
        <w:rPr>
          <w:sz w:val="28"/>
          <w:szCs w:val="28"/>
        </w:rPr>
        <w:t>со дня</w:t>
      </w:r>
      <w:r w:rsidRPr="00FE55D4">
        <w:rPr>
          <w:sz w:val="28"/>
          <w:szCs w:val="28"/>
        </w:rPr>
        <w:t xml:space="preserve"> его опубликования</w:t>
      </w:r>
      <w:r>
        <w:rPr>
          <w:sz w:val="28"/>
          <w:szCs w:val="28"/>
        </w:rPr>
        <w:t>.</w:t>
      </w:r>
    </w:p>
    <w:p w:rsidR="00815AC6" w:rsidRDefault="00815AC6" w:rsidP="00815AC6">
      <w:pPr>
        <w:ind w:firstLine="708"/>
        <w:rPr>
          <w:sz w:val="28"/>
          <w:szCs w:val="28"/>
        </w:rPr>
      </w:pPr>
    </w:p>
    <w:p w:rsidR="00815AC6" w:rsidRDefault="00815AC6" w:rsidP="00815AC6">
      <w:pPr>
        <w:ind w:firstLine="708"/>
        <w:rPr>
          <w:sz w:val="28"/>
          <w:szCs w:val="28"/>
        </w:rPr>
      </w:pPr>
    </w:p>
    <w:p w:rsidR="00815AC6" w:rsidRDefault="00815AC6" w:rsidP="00815AC6">
      <w:pPr>
        <w:ind w:firstLine="708"/>
        <w:rPr>
          <w:sz w:val="28"/>
          <w:szCs w:val="28"/>
        </w:rPr>
      </w:pPr>
    </w:p>
    <w:p w:rsidR="00815AC6" w:rsidRPr="00D53671" w:rsidRDefault="00815AC6" w:rsidP="00815AC6">
      <w:pPr>
        <w:tabs>
          <w:tab w:val="left" w:pos="0"/>
        </w:tabs>
        <w:rPr>
          <w:b/>
          <w:noProof/>
          <w:sz w:val="28"/>
          <w:szCs w:val="28"/>
        </w:rPr>
      </w:pPr>
      <w:r w:rsidRPr="00D53671">
        <w:rPr>
          <w:b/>
          <w:noProof/>
          <w:sz w:val="28"/>
          <w:szCs w:val="28"/>
        </w:rPr>
        <w:t xml:space="preserve">                 Глава ЗАТО Шиханы </w:t>
      </w:r>
      <w:r w:rsidRPr="00D53671">
        <w:rPr>
          <w:b/>
          <w:noProof/>
          <w:sz w:val="28"/>
          <w:szCs w:val="28"/>
        </w:rPr>
        <w:tab/>
        <w:t xml:space="preserve">     </w:t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  <w:t xml:space="preserve">                Председатель Собрания        </w:t>
      </w:r>
    </w:p>
    <w:p w:rsidR="00815AC6" w:rsidRPr="00D53671" w:rsidRDefault="00815AC6" w:rsidP="00815AC6">
      <w:pPr>
        <w:ind w:firstLine="708"/>
        <w:rPr>
          <w:b/>
          <w:noProof/>
          <w:sz w:val="28"/>
          <w:szCs w:val="28"/>
        </w:rPr>
      </w:pPr>
      <w:r w:rsidRPr="00D53671">
        <w:rPr>
          <w:b/>
          <w:noProof/>
          <w:sz w:val="28"/>
          <w:szCs w:val="28"/>
        </w:rPr>
        <w:t xml:space="preserve">                                                                                    депутатов ЗАТО Шиханы</w:t>
      </w:r>
    </w:p>
    <w:p w:rsidR="00815AC6" w:rsidRPr="00D53671" w:rsidRDefault="00815AC6" w:rsidP="00815AC6">
      <w:pPr>
        <w:ind w:firstLine="708"/>
        <w:rPr>
          <w:b/>
          <w:noProof/>
          <w:sz w:val="28"/>
          <w:szCs w:val="28"/>
        </w:rPr>
      </w:pPr>
    </w:p>
    <w:p w:rsidR="00815AC6" w:rsidRPr="00D53671" w:rsidRDefault="00815AC6" w:rsidP="00815AC6">
      <w:pPr>
        <w:ind w:firstLine="708"/>
        <w:rPr>
          <w:b/>
          <w:szCs w:val="28"/>
        </w:rPr>
      </w:pPr>
      <w:r w:rsidRPr="00D53671">
        <w:rPr>
          <w:b/>
          <w:noProof/>
          <w:sz w:val="28"/>
          <w:szCs w:val="28"/>
        </w:rPr>
        <w:t xml:space="preserve">                  А.Е.Татаринов </w:t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  <w:t xml:space="preserve">                     О.М. Соколова</w:t>
      </w:r>
    </w:p>
    <w:p w:rsidR="00396C33" w:rsidRDefault="00396C33" w:rsidP="00815AC6">
      <w:pPr>
        <w:jc w:val="both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F8" w:rsidRDefault="00BB02F8">
      <w:r>
        <w:separator/>
      </w:r>
    </w:p>
  </w:endnote>
  <w:endnote w:type="continuationSeparator" w:id="0">
    <w:p w:rsidR="00BB02F8" w:rsidRDefault="00B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F8" w:rsidRDefault="00BB02F8">
      <w:r>
        <w:separator/>
      </w:r>
    </w:p>
  </w:footnote>
  <w:footnote w:type="continuationSeparator" w:id="0">
    <w:p w:rsidR="00BB02F8" w:rsidRDefault="00BB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D0DE9"/>
    <w:rsid w:val="000E1909"/>
    <w:rsid w:val="000F21DB"/>
    <w:rsid w:val="000F39C5"/>
    <w:rsid w:val="000F4E4F"/>
    <w:rsid w:val="000F6FE4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633B0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87038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5AC6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02F8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3BF9"/>
    <w:rsid w:val="00CD4221"/>
    <w:rsid w:val="00CE37B5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57AA-C9F0-4DCA-8CA9-6707C848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2017-10-12T10:58:00Z</cp:lastPrinted>
  <dcterms:created xsi:type="dcterms:W3CDTF">2017-12-04T07:41:00Z</dcterms:created>
  <dcterms:modified xsi:type="dcterms:W3CDTF">2017-12-04T07:41:00Z</dcterms:modified>
</cp:coreProperties>
</file>